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928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5E0" w:firstRow="1" w:lastRow="1" w:firstColumn="1" w:lastColumn="1" w:noHBand="0" w:noVBand="1"/>
      </w:tblPr>
      <w:tblGrid>
        <w:gridCol w:w="9288"/>
      </w:tblGrid>
      <w:tr w:rsidR="000E1856" w:rsidRPr="002744AF" w:rsidTr="009320E9">
        <w:trPr>
          <w:trHeight w:val="2235"/>
        </w:trPr>
        <w:tc>
          <w:tcPr>
            <w:tcW w:w="9288" w:type="dxa"/>
          </w:tcPr>
          <w:p w:rsidR="000E1856" w:rsidRPr="002744AF" w:rsidRDefault="000E1856" w:rsidP="00A76504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0E1856" w:rsidRPr="002744AF" w:rsidRDefault="000E1856" w:rsidP="00A76504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0E1856" w:rsidRDefault="00B21025" w:rsidP="00A76504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Dodatek ke Směrnici o cestovních náhradách</w:t>
            </w:r>
          </w:p>
          <w:p w:rsidR="000E1856" w:rsidRDefault="000E1856" w:rsidP="00A76504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:rsidR="000E1856" w:rsidRPr="005F47E4" w:rsidRDefault="008A73D5" w:rsidP="00A76504">
            <w:pPr>
              <w:pStyle w:val="Style5"/>
              <w:widowControl/>
              <w:jc w:val="center"/>
              <w:rPr>
                <w:rStyle w:val="FontStyle14"/>
                <w:rFonts w:ascii="Calibri" w:hAnsi="Calibri" w:cs="Arial"/>
                <w:bCs/>
                <w:caps/>
                <w:sz w:val="28"/>
                <w:szCs w:val="28"/>
              </w:rPr>
            </w:pPr>
            <w:r>
              <w:rPr>
                <w:rStyle w:val="FontStyle14"/>
                <w:rFonts w:ascii="Calibri" w:hAnsi="Calibri" w:cs="Arial"/>
                <w:bCs/>
                <w:caps/>
                <w:sz w:val="28"/>
                <w:szCs w:val="28"/>
              </w:rPr>
              <w:t>PLATNÝ PRO ROK 2017</w:t>
            </w:r>
          </w:p>
          <w:p w:rsidR="000E1856" w:rsidRPr="002F4E8A" w:rsidRDefault="000E1856" w:rsidP="00A76504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  <w:p w:rsidR="001F6276" w:rsidRPr="002744AF" w:rsidRDefault="001F6276" w:rsidP="00A76504">
            <w:pPr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</w:p>
        </w:tc>
      </w:tr>
      <w:tr w:rsidR="000E1856" w:rsidRPr="003D3796" w:rsidTr="009320E9">
        <w:trPr>
          <w:trHeight w:val="837"/>
        </w:trPr>
        <w:tc>
          <w:tcPr>
            <w:tcW w:w="9288" w:type="dxa"/>
          </w:tcPr>
          <w:p w:rsidR="000E1856" w:rsidRPr="009320E9" w:rsidRDefault="000E1856" w:rsidP="00A76504">
            <w:pPr>
              <w:rPr>
                <w:rFonts w:ascii="Calibri" w:hAnsi="Calibri" w:cs="Calibri"/>
                <w:bCs/>
              </w:rPr>
            </w:pPr>
            <w:r w:rsidRPr="009320E9">
              <w:rPr>
                <w:rFonts w:ascii="Calibri" w:hAnsi="Calibri" w:cs="Calibri"/>
                <w:bCs/>
              </w:rPr>
              <w:t>Zpracoval</w:t>
            </w:r>
            <w:r w:rsidR="009320E9">
              <w:rPr>
                <w:rFonts w:ascii="Calibri" w:hAnsi="Calibri" w:cs="Calibri"/>
                <w:bCs/>
              </w:rPr>
              <w:t>a</w:t>
            </w:r>
            <w:r w:rsidRPr="009320E9">
              <w:rPr>
                <w:rFonts w:ascii="Calibri" w:hAnsi="Calibri" w:cs="Calibri"/>
                <w:bCs/>
              </w:rPr>
              <w:t xml:space="preserve">: </w:t>
            </w:r>
          </w:p>
          <w:p w:rsidR="000E1856" w:rsidRDefault="000E1856" w:rsidP="00A7650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Bc. </w:t>
            </w:r>
            <w:r w:rsidR="001F6276">
              <w:rPr>
                <w:rFonts w:ascii="Calibri" w:hAnsi="Calibri" w:cs="Calibri"/>
              </w:rPr>
              <w:t>Barbora Helclová</w:t>
            </w:r>
          </w:p>
          <w:p w:rsidR="005F47E4" w:rsidRPr="003D3796" w:rsidRDefault="005F47E4" w:rsidP="00A76504">
            <w:pPr>
              <w:rPr>
                <w:rFonts w:ascii="Calibri" w:hAnsi="Calibri" w:cs="Calibri"/>
              </w:rPr>
            </w:pPr>
          </w:p>
        </w:tc>
      </w:tr>
      <w:tr w:rsidR="000E1856" w:rsidRPr="003D3796" w:rsidTr="009320E9">
        <w:trPr>
          <w:trHeight w:val="881"/>
        </w:trPr>
        <w:tc>
          <w:tcPr>
            <w:tcW w:w="9288" w:type="dxa"/>
          </w:tcPr>
          <w:p w:rsidR="000E1856" w:rsidRDefault="000E1856" w:rsidP="00A76504">
            <w:r w:rsidRPr="003D3796">
              <w:rPr>
                <w:rFonts w:ascii="Calibri" w:hAnsi="Calibri" w:cs="Calibri"/>
                <w:b/>
                <w:bCs/>
              </w:rPr>
              <w:t>Platnost</w:t>
            </w:r>
            <w:r w:rsidRPr="002744AF">
              <w:rPr>
                <w:rFonts w:ascii="Calibri" w:hAnsi="Calibri" w:cs="Calibri"/>
                <w:b/>
                <w:bCs/>
              </w:rPr>
              <w:t xml:space="preserve">:          </w:t>
            </w:r>
            <w:r w:rsidR="008A73D5">
              <w:rPr>
                <w:rFonts w:ascii="Calibri" w:hAnsi="Calibri"/>
              </w:rPr>
              <w:t>1. ledna 2017</w:t>
            </w:r>
          </w:p>
          <w:p w:rsidR="000E1856" w:rsidRPr="003D3796" w:rsidRDefault="000E1856" w:rsidP="00A76504">
            <w:pPr>
              <w:rPr>
                <w:rFonts w:ascii="Calibri" w:hAnsi="Calibri" w:cs="Calibri"/>
              </w:rPr>
            </w:pPr>
            <w:r w:rsidRPr="002A1B8D">
              <w:rPr>
                <w:rFonts w:ascii="Calibri" w:hAnsi="Calibri" w:cs="Calibri"/>
                <w:b/>
                <w:bCs/>
              </w:rPr>
              <w:t>Účinnost</w:t>
            </w:r>
            <w:r w:rsidRPr="006A115C">
              <w:rPr>
                <w:rFonts w:ascii="Calibri" w:hAnsi="Calibri" w:cs="Calibri"/>
                <w:bCs/>
              </w:rPr>
              <w:t xml:space="preserve">:         </w:t>
            </w:r>
            <w:r w:rsidR="008A73D5">
              <w:rPr>
                <w:rFonts w:ascii="Calibri" w:hAnsi="Calibri" w:cs="Calibri"/>
                <w:bCs/>
              </w:rPr>
              <w:t>1. ledna 2017</w:t>
            </w:r>
          </w:p>
        </w:tc>
      </w:tr>
      <w:tr w:rsidR="000E1856" w:rsidRPr="003D3796" w:rsidTr="009320E9">
        <w:tc>
          <w:tcPr>
            <w:tcW w:w="9288" w:type="dxa"/>
          </w:tcPr>
          <w:p w:rsidR="000E1856" w:rsidRPr="003D3796" w:rsidRDefault="000E1856" w:rsidP="00A76504">
            <w:pPr>
              <w:rPr>
                <w:rFonts w:ascii="Calibri" w:hAnsi="Calibri" w:cs="Calibri"/>
                <w:b/>
                <w:bCs/>
              </w:rPr>
            </w:pPr>
            <w:r w:rsidRPr="003D3796">
              <w:rPr>
                <w:rFonts w:ascii="Calibri" w:hAnsi="Calibri" w:cs="Calibri"/>
                <w:b/>
                <w:bCs/>
              </w:rPr>
              <w:t>Oznámení o účinnosti</w:t>
            </w:r>
            <w:r w:rsidR="009320E9">
              <w:rPr>
                <w:rFonts w:ascii="Calibri" w:hAnsi="Calibri" w:cs="Calibri"/>
                <w:b/>
                <w:bCs/>
              </w:rPr>
              <w:t xml:space="preserve"> dodatku</w:t>
            </w:r>
            <w:r w:rsidRPr="003D3796">
              <w:rPr>
                <w:rFonts w:ascii="Calibri" w:hAnsi="Calibri" w:cs="Calibri"/>
                <w:b/>
                <w:bCs/>
              </w:rPr>
              <w:t>:</w:t>
            </w:r>
          </w:p>
          <w:p w:rsidR="000E1856" w:rsidRPr="003D3796" w:rsidRDefault="000E1856" w:rsidP="00A76504">
            <w:pPr>
              <w:rPr>
                <w:rFonts w:ascii="Calibri" w:hAnsi="Calibri" w:cs="Calibri"/>
              </w:rPr>
            </w:pPr>
          </w:p>
          <w:p w:rsidR="000E1856" w:rsidRDefault="009320E9" w:rsidP="00A7650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Ředitel BC, UMBR, HBU, UPB, PAU, ENTU</w:t>
            </w:r>
            <w:r w:rsidR="008A73D5">
              <w:rPr>
                <w:rFonts w:ascii="Calibri" w:hAnsi="Calibri" w:cs="Calibri"/>
              </w:rPr>
              <w:t>, SoWa</w:t>
            </w:r>
            <w:r w:rsidRPr="003D3796">
              <w:rPr>
                <w:rFonts w:ascii="Calibri" w:hAnsi="Calibri" w:cs="Calibri"/>
              </w:rPr>
              <w:t>;</w:t>
            </w:r>
          </w:p>
          <w:p w:rsidR="000E1856" w:rsidRPr="003D3796" w:rsidRDefault="000E1856" w:rsidP="00A76504">
            <w:pPr>
              <w:rPr>
                <w:rFonts w:ascii="Calibri" w:hAnsi="Calibri" w:cs="Calibri"/>
              </w:rPr>
            </w:pPr>
            <w:r w:rsidRPr="003D3796">
              <w:rPr>
                <w:rFonts w:ascii="Calibri" w:hAnsi="Calibri" w:cs="Calibri"/>
              </w:rPr>
              <w:t>vedoucí SoS;</w:t>
            </w:r>
          </w:p>
          <w:p w:rsidR="000E1856" w:rsidRPr="003D3796" w:rsidRDefault="000E1856" w:rsidP="00314702">
            <w:pPr>
              <w:tabs>
                <w:tab w:val="left" w:pos="1680"/>
              </w:tabs>
              <w:rPr>
                <w:rFonts w:ascii="Calibri" w:hAnsi="Calibri" w:cs="Calibri"/>
              </w:rPr>
            </w:pPr>
            <w:r w:rsidRPr="003D3796">
              <w:rPr>
                <w:rFonts w:ascii="Calibri" w:hAnsi="Calibri" w:cs="Calibri"/>
              </w:rPr>
              <w:t>Registr smluv BC</w:t>
            </w:r>
            <w:r w:rsidR="005F47E4">
              <w:rPr>
                <w:rFonts w:ascii="Calibri" w:hAnsi="Calibri" w:cs="Calibri"/>
              </w:rPr>
              <w:t>.</w:t>
            </w:r>
          </w:p>
        </w:tc>
      </w:tr>
    </w:tbl>
    <w:p w:rsidR="00E56A34" w:rsidRDefault="00E56A34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8A73D5" w:rsidRDefault="008A73D5" w:rsidP="00E56A34">
      <w:pPr>
        <w:pStyle w:val="Odstavecseseznamem"/>
        <w:spacing w:line="240" w:lineRule="auto"/>
        <w:ind w:left="5639"/>
      </w:pPr>
    </w:p>
    <w:p w:rsidR="00903234" w:rsidRDefault="00903234" w:rsidP="00903234">
      <w:pPr>
        <w:pStyle w:val="Odstavecseseznamem"/>
        <w:spacing w:line="240" w:lineRule="auto"/>
        <w:ind w:left="1080"/>
        <w:jc w:val="both"/>
      </w:pPr>
    </w:p>
    <w:p w:rsidR="00903234" w:rsidRPr="005E6B37" w:rsidRDefault="00903234" w:rsidP="00903234">
      <w:pPr>
        <w:pStyle w:val="Odstavecseseznamem"/>
        <w:numPr>
          <w:ilvl w:val="0"/>
          <w:numId w:val="46"/>
        </w:numPr>
        <w:spacing w:line="240" w:lineRule="auto"/>
        <w:jc w:val="both"/>
        <w:rPr>
          <w:b/>
        </w:rPr>
      </w:pPr>
      <w:r w:rsidRPr="005E6B37">
        <w:rPr>
          <w:b/>
        </w:rPr>
        <w:t>Náhrada jízdních výdajů pro rok 201</w:t>
      </w:r>
      <w:r w:rsidR="008A73D5">
        <w:rPr>
          <w:b/>
        </w:rPr>
        <w:t>7 se mění následovně (vyhláška 440/2016)</w:t>
      </w:r>
      <w:r w:rsidRPr="005E6B37">
        <w:rPr>
          <w:b/>
        </w:rPr>
        <w:t>:</w:t>
      </w:r>
    </w:p>
    <w:p w:rsidR="00903234" w:rsidRDefault="00903234" w:rsidP="00903234">
      <w:pPr>
        <w:pStyle w:val="Odstavecseseznamem"/>
        <w:spacing w:line="240" w:lineRule="auto"/>
        <w:jc w:val="both"/>
      </w:pPr>
    </w:p>
    <w:p w:rsidR="00903234" w:rsidRPr="008A73D5" w:rsidRDefault="00903234" w:rsidP="00903234">
      <w:pPr>
        <w:pStyle w:val="Odstavecseseznamem"/>
        <w:numPr>
          <w:ilvl w:val="0"/>
          <w:numId w:val="49"/>
        </w:numPr>
        <w:spacing w:after="0" w:line="240" w:lineRule="auto"/>
        <w:jc w:val="both"/>
        <w:rPr>
          <w:rFonts w:ascii="Calibri" w:hAnsi="Calibri" w:cs="Arial"/>
        </w:rPr>
      </w:pPr>
      <w:r w:rsidRPr="008A73D5">
        <w:rPr>
          <w:rFonts w:ascii="Calibri" w:hAnsi="Calibri" w:cs="Arial"/>
        </w:rPr>
        <w:t>3,</w:t>
      </w:r>
      <w:r w:rsidR="008A73D5" w:rsidRPr="008A73D5">
        <w:rPr>
          <w:rFonts w:ascii="Calibri" w:hAnsi="Calibri" w:cs="Arial"/>
        </w:rPr>
        <w:t>9</w:t>
      </w:r>
      <w:r w:rsidRPr="008A73D5">
        <w:rPr>
          <w:rFonts w:ascii="Calibri" w:hAnsi="Calibri" w:cs="Arial"/>
        </w:rPr>
        <w:t xml:space="preserve">0 Kč za každý </w:t>
      </w:r>
      <w:smartTag w:uri="urn:schemas-microsoft-com:office:smarttags" w:element="metricconverter">
        <w:smartTagPr>
          <w:attr w:name="ProductID" w:val="1 km"/>
        </w:smartTagPr>
        <w:r w:rsidRPr="008A73D5">
          <w:rPr>
            <w:rFonts w:ascii="Calibri" w:hAnsi="Calibri" w:cs="Arial"/>
          </w:rPr>
          <w:t>1 km</w:t>
        </w:r>
      </w:smartTag>
      <w:r w:rsidRPr="008A73D5">
        <w:rPr>
          <w:rFonts w:ascii="Calibri" w:hAnsi="Calibri" w:cs="Arial"/>
        </w:rPr>
        <w:t xml:space="preserve"> jízdy základní náhrada. U jednostopých vozidel a tříkolek je základní náhrada ve výši</w:t>
      </w:r>
      <w:r w:rsidR="008A73D5" w:rsidRPr="008A73D5">
        <w:rPr>
          <w:rFonts w:ascii="Calibri" w:hAnsi="Calibri" w:cs="Arial"/>
        </w:rPr>
        <w:t xml:space="preserve"> 1,1</w:t>
      </w:r>
      <w:r w:rsidRPr="008A73D5">
        <w:rPr>
          <w:rFonts w:ascii="Calibri" w:hAnsi="Calibri" w:cs="Arial"/>
        </w:rPr>
        <w:t xml:space="preserve">0 Kč za každý km jízdy. Při použití přívěsu k silničnímu motorovému vozidlu se sazba základní náhrady na </w:t>
      </w:r>
      <w:smartTag w:uri="urn:schemas-microsoft-com:office:smarttags" w:element="metricconverter">
        <w:smartTagPr>
          <w:attr w:name="ProductID" w:val="1 km"/>
        </w:smartTagPr>
        <w:r w:rsidRPr="008A73D5">
          <w:rPr>
            <w:rFonts w:ascii="Calibri" w:hAnsi="Calibri" w:cs="Arial"/>
          </w:rPr>
          <w:t>1 km</w:t>
        </w:r>
      </w:smartTag>
      <w:r w:rsidRPr="008A73D5">
        <w:rPr>
          <w:rFonts w:ascii="Calibri" w:hAnsi="Calibri" w:cs="Arial"/>
        </w:rPr>
        <w:t xml:space="preserve"> jízdy zvýší o 15 %.</w:t>
      </w:r>
    </w:p>
    <w:p w:rsidR="008353C5" w:rsidRPr="008A73D5" w:rsidRDefault="008353C5" w:rsidP="008353C5">
      <w:pPr>
        <w:pStyle w:val="Odstavecseseznamem"/>
        <w:spacing w:after="0" w:line="240" w:lineRule="auto"/>
        <w:ind w:left="1080"/>
        <w:jc w:val="both"/>
        <w:rPr>
          <w:rFonts w:ascii="Calibri" w:hAnsi="Calibri" w:cs="Arial"/>
        </w:rPr>
      </w:pPr>
    </w:p>
    <w:p w:rsidR="00903234" w:rsidRPr="008A73D5" w:rsidRDefault="00903234" w:rsidP="00903234">
      <w:pPr>
        <w:pStyle w:val="Odstavecseseznamem"/>
        <w:numPr>
          <w:ilvl w:val="0"/>
          <w:numId w:val="49"/>
        </w:numPr>
        <w:spacing w:after="0" w:line="240" w:lineRule="auto"/>
        <w:jc w:val="both"/>
        <w:rPr>
          <w:rFonts w:ascii="Calibri" w:hAnsi="Calibri" w:cs="Arial"/>
        </w:rPr>
      </w:pPr>
      <w:r w:rsidRPr="008A73D5">
        <w:rPr>
          <w:rFonts w:ascii="Calibri" w:hAnsi="Calibri" w:cs="Arial"/>
        </w:rPr>
        <w:t xml:space="preserve">průměrné ceny za </w:t>
      </w:r>
      <w:smartTag w:uri="urn:schemas-microsoft-com:office:smarttags" w:element="metricconverter">
        <w:smartTagPr>
          <w:attr w:name="ProductID" w:val="1 l"/>
        </w:smartTagPr>
        <w:r w:rsidRPr="008A73D5">
          <w:rPr>
            <w:rFonts w:ascii="Calibri" w:hAnsi="Calibri" w:cs="Arial"/>
          </w:rPr>
          <w:t>1 l</w:t>
        </w:r>
      </w:smartTag>
      <w:r w:rsidRPr="008A73D5">
        <w:rPr>
          <w:rFonts w:ascii="Calibri" w:hAnsi="Calibri" w:cs="Arial"/>
        </w:rPr>
        <w:t xml:space="preserve"> pohonné hmoty:</w:t>
      </w:r>
    </w:p>
    <w:p w:rsidR="00903234" w:rsidRPr="008A73D5" w:rsidRDefault="008A73D5" w:rsidP="00903234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rFonts w:ascii="Calibri" w:hAnsi="Calibri" w:cs="Arial"/>
        </w:rPr>
      </w:pPr>
      <w:r w:rsidRPr="008A73D5">
        <w:rPr>
          <w:rFonts w:ascii="Calibri" w:hAnsi="Calibri" w:cs="Arial"/>
        </w:rPr>
        <w:t>29,50</w:t>
      </w:r>
      <w:r w:rsidR="00903234" w:rsidRPr="008A73D5">
        <w:rPr>
          <w:rFonts w:ascii="Calibri" w:hAnsi="Calibri" w:cs="Arial"/>
        </w:rPr>
        <w:t xml:space="preserve"> Kč </w:t>
      </w:r>
      <w:r w:rsidR="008566BE" w:rsidRPr="008A73D5">
        <w:rPr>
          <w:rFonts w:ascii="Calibri" w:hAnsi="Calibri" w:cs="Arial"/>
        </w:rPr>
        <w:t>u benzinu automobilového 95 okta</w:t>
      </w:r>
      <w:r w:rsidR="00903234" w:rsidRPr="008A73D5">
        <w:rPr>
          <w:rFonts w:ascii="Calibri" w:hAnsi="Calibri" w:cs="Arial"/>
        </w:rPr>
        <w:t>nů,</w:t>
      </w:r>
    </w:p>
    <w:p w:rsidR="00903234" w:rsidRPr="008A73D5" w:rsidRDefault="008A73D5" w:rsidP="00903234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rFonts w:ascii="Calibri" w:hAnsi="Calibri" w:cs="Arial"/>
        </w:rPr>
      </w:pPr>
      <w:r w:rsidRPr="008A73D5">
        <w:rPr>
          <w:rFonts w:ascii="Calibri" w:hAnsi="Calibri" w:cs="Arial"/>
        </w:rPr>
        <w:t>32,50</w:t>
      </w:r>
      <w:r w:rsidR="00903234" w:rsidRPr="008A73D5">
        <w:rPr>
          <w:rFonts w:ascii="Calibri" w:hAnsi="Calibri" w:cs="Arial"/>
        </w:rPr>
        <w:t xml:space="preserve"> Kč </w:t>
      </w:r>
      <w:r w:rsidR="008566BE" w:rsidRPr="008A73D5">
        <w:rPr>
          <w:rFonts w:ascii="Calibri" w:hAnsi="Calibri" w:cs="Arial"/>
        </w:rPr>
        <w:t>u benzinu automobilového 98 okta</w:t>
      </w:r>
      <w:r w:rsidR="00903234" w:rsidRPr="008A73D5">
        <w:rPr>
          <w:rFonts w:ascii="Calibri" w:hAnsi="Calibri" w:cs="Arial"/>
        </w:rPr>
        <w:t>nů,</w:t>
      </w:r>
    </w:p>
    <w:p w:rsidR="00903234" w:rsidRPr="008A73D5" w:rsidRDefault="008A73D5" w:rsidP="00903234">
      <w:pPr>
        <w:pStyle w:val="Odstavecseseznamem"/>
        <w:numPr>
          <w:ilvl w:val="0"/>
          <w:numId w:val="43"/>
        </w:numPr>
        <w:spacing w:after="0" w:line="240" w:lineRule="auto"/>
        <w:jc w:val="both"/>
        <w:rPr>
          <w:rFonts w:ascii="Calibri" w:hAnsi="Calibri" w:cs="Arial"/>
        </w:rPr>
      </w:pPr>
      <w:r w:rsidRPr="008A73D5">
        <w:rPr>
          <w:rFonts w:ascii="Calibri" w:hAnsi="Calibri" w:cs="Arial"/>
        </w:rPr>
        <w:t>28,60</w:t>
      </w:r>
      <w:r w:rsidR="00903234" w:rsidRPr="008A73D5">
        <w:rPr>
          <w:rFonts w:ascii="Calibri" w:hAnsi="Calibri" w:cs="Arial"/>
        </w:rPr>
        <w:t xml:space="preserve"> Kč u motorové nafty</w:t>
      </w:r>
      <w:r w:rsidR="00582B57" w:rsidRPr="008A73D5">
        <w:rPr>
          <w:rFonts w:ascii="Calibri" w:hAnsi="Calibri" w:cs="Arial"/>
        </w:rPr>
        <w:t>.</w:t>
      </w:r>
    </w:p>
    <w:p w:rsidR="00F97A7C" w:rsidRDefault="00F97A7C" w:rsidP="00F97A7C">
      <w:pPr>
        <w:spacing w:after="0" w:line="240" w:lineRule="auto"/>
        <w:jc w:val="both"/>
        <w:rPr>
          <w:rFonts w:ascii="Calibri" w:hAnsi="Calibri" w:cs="Arial"/>
        </w:rPr>
      </w:pPr>
    </w:p>
    <w:p w:rsidR="005E6B37" w:rsidRPr="008A73D5" w:rsidRDefault="008A73D5" w:rsidP="008A73D5">
      <w:pPr>
        <w:pStyle w:val="Odstavecseseznamem"/>
        <w:numPr>
          <w:ilvl w:val="0"/>
          <w:numId w:val="46"/>
        </w:numPr>
        <w:spacing w:after="0" w:line="240" w:lineRule="auto"/>
        <w:jc w:val="both"/>
        <w:rPr>
          <w:rFonts w:ascii="Calibri" w:hAnsi="Calibri" w:cs="Arial"/>
          <w:b/>
        </w:rPr>
      </w:pPr>
      <w:r w:rsidRPr="008A73D5">
        <w:rPr>
          <w:rFonts w:ascii="Calibri" w:hAnsi="Calibri" w:cs="Arial"/>
          <w:b/>
        </w:rPr>
        <w:t>Základní sazby zahraničního stravného se mění následovně (vyhláška č. 366/2016):</w:t>
      </w:r>
    </w:p>
    <w:p w:rsidR="008A73D5" w:rsidRDefault="008A73D5" w:rsidP="008A73D5">
      <w:pPr>
        <w:spacing w:after="0" w:line="240" w:lineRule="auto"/>
        <w:jc w:val="both"/>
        <w:rPr>
          <w:rFonts w:ascii="Calibri" w:hAnsi="Calibri" w:cs="Arial"/>
        </w:rPr>
      </w:pPr>
    </w:p>
    <w:tbl>
      <w:tblPr>
        <w:tblStyle w:val="Svtlmkatabulky"/>
        <w:tblW w:w="0" w:type="auto"/>
        <w:tblInd w:w="704" w:type="dxa"/>
        <w:tblLook w:val="04A0" w:firstRow="1" w:lastRow="0" w:firstColumn="1" w:lastColumn="0" w:noHBand="0" w:noVBand="1"/>
      </w:tblPr>
      <w:tblGrid>
        <w:gridCol w:w="3119"/>
        <w:gridCol w:w="3969"/>
      </w:tblGrid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bCs/>
                <w:lang w:eastAsia="cs-CZ"/>
              </w:rPr>
            </w:pPr>
            <w:r w:rsidRPr="008A73D5">
              <w:rPr>
                <w:rFonts w:eastAsia="Times New Roman" w:cs="Times New Roman"/>
                <w:bCs/>
                <w:lang w:eastAsia="cs-CZ"/>
              </w:rPr>
              <w:t>Země, u kterých došlo ke změně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bCs/>
                <w:lang w:eastAsia="cs-CZ"/>
              </w:rPr>
            </w:pPr>
            <w:r w:rsidRPr="008A73D5">
              <w:rPr>
                <w:rFonts w:eastAsia="Times New Roman" w:cs="Times New Roman"/>
                <w:bCs/>
                <w:lang w:eastAsia="cs-CZ"/>
              </w:rPr>
              <w:t>Základní sazba stravného pro rok 2017</w:t>
            </w:r>
          </w:p>
        </w:tc>
      </w:tr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Alžírsko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45 EUR</w:t>
            </w:r>
          </w:p>
        </w:tc>
      </w:tr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Benin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45 EUR</w:t>
            </w:r>
          </w:p>
        </w:tc>
      </w:tr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Džibuti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50 EUR</w:t>
            </w:r>
          </w:p>
        </w:tc>
      </w:tr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Ekvádor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50 USD</w:t>
            </w:r>
          </w:p>
        </w:tc>
      </w:tr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Finsko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50 EUR</w:t>
            </w:r>
          </w:p>
        </w:tc>
      </w:tr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Gabon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50 EUR</w:t>
            </w:r>
          </w:p>
        </w:tc>
      </w:tr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Ghana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50 EUR</w:t>
            </w:r>
          </w:p>
        </w:tc>
      </w:tr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Indie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45 EUR</w:t>
            </w:r>
          </w:p>
        </w:tc>
        <w:bookmarkStart w:id="0" w:name="_GoBack"/>
        <w:bookmarkEnd w:id="0"/>
      </w:tr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Kamerun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45 EUR</w:t>
            </w:r>
          </w:p>
        </w:tc>
      </w:tr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Macao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45 EUR</w:t>
            </w:r>
          </w:p>
        </w:tc>
      </w:tr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Niger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45 EUR</w:t>
            </w:r>
          </w:p>
        </w:tc>
      </w:tr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Rovníková Guinea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45 EUR</w:t>
            </w:r>
          </w:p>
        </w:tc>
      </w:tr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Středoafrická republika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50 USD</w:t>
            </w:r>
          </w:p>
        </w:tc>
      </w:tr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Sýrie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40 EUR</w:t>
            </w:r>
          </w:p>
        </w:tc>
      </w:tr>
      <w:tr w:rsidR="008A73D5" w:rsidRPr="008A73D5" w:rsidTr="008A73D5">
        <w:tc>
          <w:tcPr>
            <w:tcW w:w="3119" w:type="dxa"/>
            <w:hideMark/>
          </w:tcPr>
          <w:p w:rsidR="008A73D5" w:rsidRPr="008A73D5" w:rsidRDefault="008A73D5" w:rsidP="008A73D5">
            <w:pPr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Tunisko</w:t>
            </w:r>
          </w:p>
        </w:tc>
        <w:tc>
          <w:tcPr>
            <w:tcW w:w="3969" w:type="dxa"/>
            <w:hideMark/>
          </w:tcPr>
          <w:p w:rsidR="008A73D5" w:rsidRPr="008A73D5" w:rsidRDefault="008A73D5" w:rsidP="008A73D5">
            <w:pPr>
              <w:jc w:val="center"/>
              <w:rPr>
                <w:rFonts w:eastAsia="Times New Roman" w:cs="Times New Roman"/>
                <w:lang w:eastAsia="cs-CZ"/>
              </w:rPr>
            </w:pPr>
            <w:r w:rsidRPr="008A73D5">
              <w:rPr>
                <w:rFonts w:eastAsia="Times New Roman" w:cs="Times New Roman"/>
                <w:lang w:eastAsia="cs-CZ"/>
              </w:rPr>
              <w:t>45 EUR</w:t>
            </w:r>
          </w:p>
        </w:tc>
      </w:tr>
    </w:tbl>
    <w:p w:rsidR="008A73D5" w:rsidRPr="008A73D5" w:rsidRDefault="008A73D5" w:rsidP="008A73D5">
      <w:pPr>
        <w:spacing w:after="0" w:line="240" w:lineRule="auto"/>
        <w:jc w:val="both"/>
        <w:rPr>
          <w:rFonts w:cs="Arial"/>
        </w:rPr>
      </w:pPr>
    </w:p>
    <w:p w:rsidR="008A73D5" w:rsidRPr="008A73D5" w:rsidRDefault="008A73D5" w:rsidP="008A73D5">
      <w:pPr>
        <w:spacing w:after="0" w:line="240" w:lineRule="auto"/>
        <w:jc w:val="both"/>
        <w:rPr>
          <w:rFonts w:cs="Arial"/>
        </w:rPr>
      </w:pPr>
    </w:p>
    <w:p w:rsidR="00BD5BFF" w:rsidRPr="008A73D5" w:rsidRDefault="00BD5BFF" w:rsidP="00BD5BFF">
      <w:pPr>
        <w:spacing w:after="0" w:line="240" w:lineRule="auto"/>
        <w:jc w:val="both"/>
        <w:rPr>
          <w:rFonts w:cs="Arial"/>
        </w:rPr>
      </w:pPr>
    </w:p>
    <w:p w:rsidR="00BD5BFF" w:rsidRPr="008A73D5" w:rsidRDefault="00BD5BFF" w:rsidP="00BD5BFF">
      <w:pPr>
        <w:spacing w:after="0" w:line="240" w:lineRule="auto"/>
        <w:jc w:val="both"/>
        <w:rPr>
          <w:rFonts w:cs="Arial"/>
        </w:rPr>
      </w:pPr>
    </w:p>
    <w:p w:rsidR="00BD5BFF" w:rsidRPr="008A73D5" w:rsidRDefault="00BD5BFF" w:rsidP="00BD5BFF">
      <w:pPr>
        <w:spacing w:after="0" w:line="240" w:lineRule="auto"/>
        <w:jc w:val="both"/>
        <w:rPr>
          <w:rFonts w:cs="Arial"/>
        </w:rPr>
      </w:pPr>
    </w:p>
    <w:p w:rsidR="00BD5BFF" w:rsidRPr="008A73D5" w:rsidRDefault="00BD5BFF" w:rsidP="00BD5BFF">
      <w:pPr>
        <w:spacing w:after="0" w:line="240" w:lineRule="auto"/>
        <w:jc w:val="both"/>
        <w:rPr>
          <w:rFonts w:cs="Arial"/>
        </w:rPr>
      </w:pPr>
    </w:p>
    <w:p w:rsidR="00BD5BFF" w:rsidRPr="008A73D5" w:rsidRDefault="00BD5BFF" w:rsidP="00BD5BFF">
      <w:pPr>
        <w:spacing w:after="0" w:line="240" w:lineRule="auto"/>
        <w:jc w:val="both"/>
        <w:rPr>
          <w:rFonts w:cs="Arial"/>
        </w:rPr>
      </w:pPr>
    </w:p>
    <w:sectPr w:rsidR="00BD5BFF" w:rsidRPr="008A73D5" w:rsidSect="0092419B">
      <w:headerReference w:type="default" r:id="rId9"/>
      <w:footerReference w:type="default" r:id="rId10"/>
      <w:headerReference w:type="first" r:id="rId11"/>
      <w:pgSz w:w="11906" w:h="16838"/>
      <w:pgMar w:top="1685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0C5" w:rsidRDefault="00D440C5" w:rsidP="00391B73">
      <w:pPr>
        <w:spacing w:after="0" w:line="240" w:lineRule="auto"/>
      </w:pPr>
      <w:r>
        <w:separator/>
      </w:r>
    </w:p>
  </w:endnote>
  <w:endnote w:type="continuationSeparator" w:id="0">
    <w:p w:rsidR="00D440C5" w:rsidRDefault="00D440C5" w:rsidP="00391B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EE"/>
    <w:family w:val="roman"/>
    <w:pitch w:val="variable"/>
    <w:sig w:usb0="00000001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1934432"/>
      <w:docPartObj>
        <w:docPartGallery w:val="Page Numbers (Bottom of Page)"/>
        <w:docPartUnique/>
      </w:docPartObj>
    </w:sdtPr>
    <w:sdtEndPr/>
    <w:sdtContent>
      <w:p w:rsidR="0099515D" w:rsidRDefault="0099515D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73D5">
          <w:rPr>
            <w:noProof/>
          </w:rPr>
          <w:t>2</w:t>
        </w:r>
        <w:r>
          <w:fldChar w:fldCharType="end"/>
        </w:r>
      </w:p>
    </w:sdtContent>
  </w:sdt>
  <w:p w:rsidR="0099515D" w:rsidRDefault="0099515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0C5" w:rsidRDefault="00D440C5" w:rsidP="00391B73">
      <w:pPr>
        <w:spacing w:after="0" w:line="240" w:lineRule="auto"/>
      </w:pPr>
      <w:r>
        <w:separator/>
      </w:r>
    </w:p>
  </w:footnote>
  <w:footnote w:type="continuationSeparator" w:id="0">
    <w:p w:rsidR="00D440C5" w:rsidRDefault="00D440C5" w:rsidP="00391B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15D" w:rsidRDefault="00CA72AE">
    <w:pPr>
      <w:pStyle w:val="Zhlav"/>
    </w:pPr>
    <w:r>
      <w:object w:dxaOrig="10695" w:dyaOrig="38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3pt;height:44pt" o:ole="">
          <v:imagedata r:id="rId1" o:title=""/>
        </v:shape>
        <o:OLEObject Type="Embed" ProgID="PBrush" ShapeID="_x0000_i1025" DrawAspect="Content" ObjectID="_1546266483" r:id="rId2"/>
      </w:obje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2AE" w:rsidRDefault="00CA72AE">
    <w:pPr>
      <w:pStyle w:val="Zhlav"/>
    </w:pPr>
    <w:r>
      <w:rPr>
        <w:noProof/>
        <w:lang w:eastAsia="cs-CZ"/>
      </w:rPr>
      <w:drawing>
        <wp:inline distT="0" distB="0" distL="0" distR="0" wp14:anchorId="3FBC1E1E" wp14:editId="2EDC4928">
          <wp:extent cx="3135355" cy="1177744"/>
          <wp:effectExtent l="0" t="0" r="8255" b="3810"/>
          <wp:docPr id="1" name="Obrázek 1" descr="logo_stextem cz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0" descr="logo_stextem cz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5439" cy="1177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78084AC0"/>
    <w:lvl w:ilvl="0">
      <w:start w:val="1"/>
      <w:numFmt w:val="decimal"/>
      <w:pStyle w:val="slovanseznam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3"/>
    <w:multiLevelType w:val="singleLevel"/>
    <w:tmpl w:val="38F6B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44B7110"/>
    <w:multiLevelType w:val="hybridMultilevel"/>
    <w:tmpl w:val="6A8CEB34"/>
    <w:lvl w:ilvl="0" w:tplc="E72AF32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5560F"/>
    <w:multiLevelType w:val="hybridMultilevel"/>
    <w:tmpl w:val="5FCC938A"/>
    <w:lvl w:ilvl="0" w:tplc="496AD2B8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3" w:hanging="360"/>
      </w:pPr>
    </w:lvl>
    <w:lvl w:ilvl="2" w:tplc="0405001B" w:tentative="1">
      <w:start w:val="1"/>
      <w:numFmt w:val="lowerRoman"/>
      <w:lvlText w:val="%3."/>
      <w:lvlJc w:val="right"/>
      <w:pPr>
        <w:ind w:left="2803" w:hanging="180"/>
      </w:pPr>
    </w:lvl>
    <w:lvl w:ilvl="3" w:tplc="0405000F" w:tentative="1">
      <w:start w:val="1"/>
      <w:numFmt w:val="decimal"/>
      <w:lvlText w:val="%4."/>
      <w:lvlJc w:val="left"/>
      <w:pPr>
        <w:ind w:left="3523" w:hanging="360"/>
      </w:pPr>
    </w:lvl>
    <w:lvl w:ilvl="4" w:tplc="04050019" w:tentative="1">
      <w:start w:val="1"/>
      <w:numFmt w:val="lowerLetter"/>
      <w:lvlText w:val="%5."/>
      <w:lvlJc w:val="left"/>
      <w:pPr>
        <w:ind w:left="4243" w:hanging="360"/>
      </w:pPr>
    </w:lvl>
    <w:lvl w:ilvl="5" w:tplc="0405001B" w:tentative="1">
      <w:start w:val="1"/>
      <w:numFmt w:val="lowerRoman"/>
      <w:lvlText w:val="%6."/>
      <w:lvlJc w:val="right"/>
      <w:pPr>
        <w:ind w:left="4963" w:hanging="180"/>
      </w:pPr>
    </w:lvl>
    <w:lvl w:ilvl="6" w:tplc="0405000F" w:tentative="1">
      <w:start w:val="1"/>
      <w:numFmt w:val="decimal"/>
      <w:lvlText w:val="%7."/>
      <w:lvlJc w:val="left"/>
      <w:pPr>
        <w:ind w:left="5683" w:hanging="360"/>
      </w:pPr>
    </w:lvl>
    <w:lvl w:ilvl="7" w:tplc="04050019" w:tentative="1">
      <w:start w:val="1"/>
      <w:numFmt w:val="lowerLetter"/>
      <w:lvlText w:val="%8."/>
      <w:lvlJc w:val="left"/>
      <w:pPr>
        <w:ind w:left="6403" w:hanging="360"/>
      </w:pPr>
    </w:lvl>
    <w:lvl w:ilvl="8" w:tplc="040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4" w15:restartNumberingAfterBreak="0">
    <w:nsid w:val="0B7A7B81"/>
    <w:multiLevelType w:val="hybridMultilevel"/>
    <w:tmpl w:val="5298119C"/>
    <w:lvl w:ilvl="0" w:tplc="CB9804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E7E5E"/>
    <w:multiLevelType w:val="hybridMultilevel"/>
    <w:tmpl w:val="1B7A9E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7104A"/>
    <w:multiLevelType w:val="hybridMultilevel"/>
    <w:tmpl w:val="787C884A"/>
    <w:lvl w:ilvl="0" w:tplc="04050013">
      <w:start w:val="1"/>
      <w:numFmt w:val="upperRoman"/>
      <w:lvlText w:val="%1."/>
      <w:lvlJc w:val="righ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5516F23"/>
    <w:multiLevelType w:val="hybridMultilevel"/>
    <w:tmpl w:val="5BEA97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E87928"/>
    <w:multiLevelType w:val="hybridMultilevel"/>
    <w:tmpl w:val="100E53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76F6F"/>
    <w:multiLevelType w:val="hybridMultilevel"/>
    <w:tmpl w:val="68A2ADE4"/>
    <w:lvl w:ilvl="0" w:tplc="18DC05AE">
      <w:start w:val="5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0" w15:restartNumberingAfterBreak="0">
    <w:nsid w:val="18C85ADB"/>
    <w:multiLevelType w:val="hybridMultilevel"/>
    <w:tmpl w:val="168EBDFA"/>
    <w:lvl w:ilvl="0" w:tplc="BDEA57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9B07FF"/>
    <w:multiLevelType w:val="hybridMultilevel"/>
    <w:tmpl w:val="BC78D312"/>
    <w:lvl w:ilvl="0" w:tplc="0405000F">
      <w:start w:val="1"/>
      <w:numFmt w:val="decimal"/>
      <w:lvlText w:val="%1."/>
      <w:lvlJc w:val="left"/>
      <w:pPr>
        <w:ind w:left="3479" w:hanging="360"/>
      </w:pPr>
    </w:lvl>
    <w:lvl w:ilvl="1" w:tplc="04050019" w:tentative="1">
      <w:start w:val="1"/>
      <w:numFmt w:val="lowerLetter"/>
      <w:lvlText w:val="%2."/>
      <w:lvlJc w:val="left"/>
      <w:pPr>
        <w:ind w:left="4199" w:hanging="360"/>
      </w:pPr>
    </w:lvl>
    <w:lvl w:ilvl="2" w:tplc="0405001B" w:tentative="1">
      <w:start w:val="1"/>
      <w:numFmt w:val="lowerRoman"/>
      <w:lvlText w:val="%3."/>
      <w:lvlJc w:val="right"/>
      <w:pPr>
        <w:ind w:left="4919" w:hanging="180"/>
      </w:pPr>
    </w:lvl>
    <w:lvl w:ilvl="3" w:tplc="0405000F" w:tentative="1">
      <w:start w:val="1"/>
      <w:numFmt w:val="decimal"/>
      <w:lvlText w:val="%4."/>
      <w:lvlJc w:val="left"/>
      <w:pPr>
        <w:ind w:left="5639" w:hanging="360"/>
      </w:pPr>
    </w:lvl>
    <w:lvl w:ilvl="4" w:tplc="04050019" w:tentative="1">
      <w:start w:val="1"/>
      <w:numFmt w:val="lowerLetter"/>
      <w:lvlText w:val="%5."/>
      <w:lvlJc w:val="left"/>
      <w:pPr>
        <w:ind w:left="6359" w:hanging="360"/>
      </w:pPr>
    </w:lvl>
    <w:lvl w:ilvl="5" w:tplc="0405001B" w:tentative="1">
      <w:start w:val="1"/>
      <w:numFmt w:val="lowerRoman"/>
      <w:lvlText w:val="%6."/>
      <w:lvlJc w:val="right"/>
      <w:pPr>
        <w:ind w:left="7079" w:hanging="180"/>
      </w:pPr>
    </w:lvl>
    <w:lvl w:ilvl="6" w:tplc="0405000F" w:tentative="1">
      <w:start w:val="1"/>
      <w:numFmt w:val="decimal"/>
      <w:lvlText w:val="%7."/>
      <w:lvlJc w:val="left"/>
      <w:pPr>
        <w:ind w:left="7799" w:hanging="360"/>
      </w:pPr>
    </w:lvl>
    <w:lvl w:ilvl="7" w:tplc="04050019" w:tentative="1">
      <w:start w:val="1"/>
      <w:numFmt w:val="lowerLetter"/>
      <w:lvlText w:val="%8."/>
      <w:lvlJc w:val="left"/>
      <w:pPr>
        <w:ind w:left="8519" w:hanging="360"/>
      </w:pPr>
    </w:lvl>
    <w:lvl w:ilvl="8" w:tplc="040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E5A1351"/>
    <w:multiLevelType w:val="hybridMultilevel"/>
    <w:tmpl w:val="151E8246"/>
    <w:lvl w:ilvl="0" w:tplc="24285590">
      <w:start w:val="1"/>
      <w:numFmt w:val="lowerLetter"/>
      <w:lvlText w:val="%1)"/>
      <w:lvlJc w:val="left"/>
      <w:pPr>
        <w:ind w:left="1414" w:hanging="705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E6E0EC9"/>
    <w:multiLevelType w:val="hybridMultilevel"/>
    <w:tmpl w:val="11EE1E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9F6B64"/>
    <w:multiLevelType w:val="hybridMultilevel"/>
    <w:tmpl w:val="FDB22E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790589"/>
    <w:multiLevelType w:val="hybridMultilevel"/>
    <w:tmpl w:val="A66AA9A4"/>
    <w:lvl w:ilvl="0" w:tplc="9F9A52B0">
      <w:start w:val="1"/>
      <w:numFmt w:val="upperRoman"/>
      <w:pStyle w:val="Nadpis1"/>
      <w:lvlText w:val="%1."/>
      <w:lvlJc w:val="center"/>
      <w:pPr>
        <w:ind w:left="100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 w15:restartNumberingAfterBreak="0">
    <w:nsid w:val="226F337A"/>
    <w:multiLevelType w:val="hybridMultilevel"/>
    <w:tmpl w:val="D1CAB8BC"/>
    <w:lvl w:ilvl="0" w:tplc="2F0C5784">
      <w:start w:val="1"/>
      <w:numFmt w:val="lowerLetter"/>
      <w:lvlText w:val="%1)"/>
      <w:lvlJc w:val="left"/>
      <w:pPr>
        <w:ind w:left="141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4185F6A"/>
    <w:multiLevelType w:val="hybridMultilevel"/>
    <w:tmpl w:val="FB14B5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8237EF"/>
    <w:multiLevelType w:val="hybridMultilevel"/>
    <w:tmpl w:val="25F6AAB0"/>
    <w:lvl w:ilvl="0" w:tplc="9086D57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4CC6EE6"/>
    <w:multiLevelType w:val="hybridMultilevel"/>
    <w:tmpl w:val="9ED85DDE"/>
    <w:lvl w:ilvl="0" w:tplc="6366C13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25F14448"/>
    <w:multiLevelType w:val="hybridMultilevel"/>
    <w:tmpl w:val="1F94F4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C705B1"/>
    <w:multiLevelType w:val="hybridMultilevel"/>
    <w:tmpl w:val="04D81C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1337D3"/>
    <w:multiLevelType w:val="hybridMultilevel"/>
    <w:tmpl w:val="CDC0F1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985816"/>
    <w:multiLevelType w:val="hybridMultilevel"/>
    <w:tmpl w:val="F32EE27E"/>
    <w:lvl w:ilvl="0" w:tplc="6208373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84F7863"/>
    <w:multiLevelType w:val="hybridMultilevel"/>
    <w:tmpl w:val="E49CE8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181A29"/>
    <w:multiLevelType w:val="hybridMultilevel"/>
    <w:tmpl w:val="3A505B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C53973"/>
    <w:multiLevelType w:val="hybridMultilevel"/>
    <w:tmpl w:val="53D224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B41208"/>
    <w:multiLevelType w:val="hybridMultilevel"/>
    <w:tmpl w:val="FC4EF95C"/>
    <w:lvl w:ilvl="0" w:tplc="A68A7F42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C231EB"/>
    <w:multiLevelType w:val="hybridMultilevel"/>
    <w:tmpl w:val="12A6C2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6019F6"/>
    <w:multiLevelType w:val="hybridMultilevel"/>
    <w:tmpl w:val="E4841A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6817E0"/>
    <w:multiLevelType w:val="hybridMultilevel"/>
    <w:tmpl w:val="30082C7E"/>
    <w:lvl w:ilvl="0" w:tplc="1690003A">
      <w:start w:val="6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3919E9"/>
    <w:multiLevelType w:val="hybridMultilevel"/>
    <w:tmpl w:val="8BCEF9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34869ED"/>
    <w:multiLevelType w:val="hybridMultilevel"/>
    <w:tmpl w:val="F54ADD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5144008"/>
    <w:multiLevelType w:val="hybridMultilevel"/>
    <w:tmpl w:val="D1CAB8BC"/>
    <w:lvl w:ilvl="0" w:tplc="2F0C5784">
      <w:start w:val="1"/>
      <w:numFmt w:val="lowerLetter"/>
      <w:lvlText w:val="%1)"/>
      <w:lvlJc w:val="left"/>
      <w:pPr>
        <w:ind w:left="141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6DC23B1"/>
    <w:multiLevelType w:val="hybridMultilevel"/>
    <w:tmpl w:val="E7E28D22"/>
    <w:lvl w:ilvl="0" w:tplc="F1B8C8B6">
      <w:start w:val="1"/>
      <w:numFmt w:val="upperRoman"/>
      <w:lvlText w:val="%1."/>
      <w:lvlJc w:val="center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8B46B16"/>
    <w:multiLevelType w:val="hybridMultilevel"/>
    <w:tmpl w:val="7EE6BE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906D49"/>
    <w:multiLevelType w:val="hybridMultilevel"/>
    <w:tmpl w:val="6436F26C"/>
    <w:lvl w:ilvl="0" w:tplc="E230EE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9EA4A0A"/>
    <w:multiLevelType w:val="hybridMultilevel"/>
    <w:tmpl w:val="2B222D02"/>
    <w:lvl w:ilvl="0" w:tplc="DC2872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DD70758"/>
    <w:multiLevelType w:val="hybridMultilevel"/>
    <w:tmpl w:val="270EA4EC"/>
    <w:lvl w:ilvl="0" w:tplc="54862F40">
      <w:start w:val="6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1FE407C"/>
    <w:multiLevelType w:val="hybridMultilevel"/>
    <w:tmpl w:val="2A5C91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2D217E6"/>
    <w:multiLevelType w:val="hybridMultilevel"/>
    <w:tmpl w:val="6F4639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2B6AE9"/>
    <w:multiLevelType w:val="hybridMultilevel"/>
    <w:tmpl w:val="6992A842"/>
    <w:lvl w:ilvl="0" w:tplc="F1B8C8B6">
      <w:start w:val="1"/>
      <w:numFmt w:val="upperRoman"/>
      <w:lvlText w:val="%1."/>
      <w:lvlJc w:val="center"/>
      <w:pPr>
        <w:ind w:left="563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5252C79"/>
    <w:multiLevelType w:val="hybridMultilevel"/>
    <w:tmpl w:val="990026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6FB274C"/>
    <w:multiLevelType w:val="hybridMultilevel"/>
    <w:tmpl w:val="065E940A"/>
    <w:lvl w:ilvl="0" w:tplc="9056C1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57FF203F"/>
    <w:multiLevelType w:val="hybridMultilevel"/>
    <w:tmpl w:val="A8204692"/>
    <w:lvl w:ilvl="0" w:tplc="8200A5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927060B"/>
    <w:multiLevelType w:val="hybridMultilevel"/>
    <w:tmpl w:val="9FD893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C1072C"/>
    <w:multiLevelType w:val="hybridMultilevel"/>
    <w:tmpl w:val="D0364FC2"/>
    <w:lvl w:ilvl="0" w:tplc="3E2801A0">
      <w:start w:val="1"/>
      <w:numFmt w:val="lowerLetter"/>
      <w:lvlText w:val="%1)"/>
      <w:lvlJc w:val="left"/>
      <w:pPr>
        <w:ind w:left="141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776117"/>
    <w:multiLevelType w:val="hybridMultilevel"/>
    <w:tmpl w:val="5ACE1BD8"/>
    <w:lvl w:ilvl="0" w:tplc="558416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05404B"/>
    <w:multiLevelType w:val="hybridMultilevel"/>
    <w:tmpl w:val="297869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7A60DE"/>
    <w:multiLevelType w:val="hybridMultilevel"/>
    <w:tmpl w:val="2C482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21594E"/>
    <w:multiLevelType w:val="hybridMultilevel"/>
    <w:tmpl w:val="E554569E"/>
    <w:lvl w:ilvl="0" w:tplc="C04E10DA">
      <w:start w:val="1"/>
      <w:numFmt w:val="lowerRoman"/>
      <w:lvlText w:val="%1."/>
      <w:lvlJc w:val="left"/>
      <w:pPr>
        <w:ind w:left="1425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1" w15:restartNumberingAfterBreak="0">
    <w:nsid w:val="66A16EC4"/>
    <w:multiLevelType w:val="hybridMultilevel"/>
    <w:tmpl w:val="E5C8EB30"/>
    <w:lvl w:ilvl="0" w:tplc="EA6A7A1C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2" w15:restartNumberingAfterBreak="0">
    <w:nsid w:val="6B241809"/>
    <w:multiLevelType w:val="hybridMultilevel"/>
    <w:tmpl w:val="1796239E"/>
    <w:lvl w:ilvl="0" w:tplc="00982906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3" w15:restartNumberingAfterBreak="0">
    <w:nsid w:val="6E341B38"/>
    <w:multiLevelType w:val="hybridMultilevel"/>
    <w:tmpl w:val="679E95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FE27DE7"/>
    <w:multiLevelType w:val="hybridMultilevel"/>
    <w:tmpl w:val="883C00B0"/>
    <w:lvl w:ilvl="0" w:tplc="6BB697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70B17529"/>
    <w:multiLevelType w:val="hybridMultilevel"/>
    <w:tmpl w:val="9A485DE2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4D726B9"/>
    <w:multiLevelType w:val="hybridMultilevel"/>
    <w:tmpl w:val="666CB35A"/>
    <w:lvl w:ilvl="0" w:tplc="5EF2F59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7B2D476C"/>
    <w:multiLevelType w:val="hybridMultilevel"/>
    <w:tmpl w:val="C0A891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B68194C"/>
    <w:multiLevelType w:val="hybridMultilevel"/>
    <w:tmpl w:val="4A2E41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DBD06C3"/>
    <w:multiLevelType w:val="hybridMultilevel"/>
    <w:tmpl w:val="826E2B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ECA5415"/>
    <w:multiLevelType w:val="hybridMultilevel"/>
    <w:tmpl w:val="F5F8F792"/>
    <w:lvl w:ilvl="0" w:tplc="8B826EB0">
      <w:start w:val="3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11"/>
  </w:num>
  <w:num w:numId="2">
    <w:abstractNumId w:val="58"/>
  </w:num>
  <w:num w:numId="3">
    <w:abstractNumId w:val="5"/>
  </w:num>
  <w:num w:numId="4">
    <w:abstractNumId w:val="7"/>
  </w:num>
  <w:num w:numId="5">
    <w:abstractNumId w:val="21"/>
  </w:num>
  <w:num w:numId="6">
    <w:abstractNumId w:val="25"/>
  </w:num>
  <w:num w:numId="7">
    <w:abstractNumId w:val="14"/>
  </w:num>
  <w:num w:numId="8">
    <w:abstractNumId w:val="39"/>
  </w:num>
  <w:num w:numId="9">
    <w:abstractNumId w:val="8"/>
  </w:num>
  <w:num w:numId="10">
    <w:abstractNumId w:val="20"/>
  </w:num>
  <w:num w:numId="11">
    <w:abstractNumId w:val="4"/>
  </w:num>
  <w:num w:numId="12">
    <w:abstractNumId w:val="6"/>
  </w:num>
  <w:num w:numId="13">
    <w:abstractNumId w:val="56"/>
  </w:num>
  <w:num w:numId="14">
    <w:abstractNumId w:val="49"/>
  </w:num>
  <w:num w:numId="15">
    <w:abstractNumId w:val="29"/>
  </w:num>
  <w:num w:numId="16">
    <w:abstractNumId w:val="41"/>
  </w:num>
  <w:num w:numId="17">
    <w:abstractNumId w:val="34"/>
  </w:num>
  <w:num w:numId="18">
    <w:abstractNumId w:val="44"/>
  </w:num>
  <w:num w:numId="19">
    <w:abstractNumId w:val="17"/>
  </w:num>
  <w:num w:numId="20">
    <w:abstractNumId w:val="0"/>
  </w:num>
  <w:num w:numId="21">
    <w:abstractNumId w:val="15"/>
  </w:num>
  <w:num w:numId="22">
    <w:abstractNumId w:val="27"/>
  </w:num>
  <w:num w:numId="23">
    <w:abstractNumId w:val="30"/>
  </w:num>
  <w:num w:numId="24">
    <w:abstractNumId w:val="38"/>
  </w:num>
  <w:num w:numId="25">
    <w:abstractNumId w:val="10"/>
  </w:num>
  <w:num w:numId="26">
    <w:abstractNumId w:val="1"/>
  </w:num>
  <w:num w:numId="27">
    <w:abstractNumId w:val="24"/>
  </w:num>
  <w:num w:numId="28">
    <w:abstractNumId w:val="26"/>
  </w:num>
  <w:num w:numId="29">
    <w:abstractNumId w:val="12"/>
  </w:num>
  <w:num w:numId="30">
    <w:abstractNumId w:val="33"/>
  </w:num>
  <w:num w:numId="31">
    <w:abstractNumId w:val="46"/>
  </w:num>
  <w:num w:numId="32">
    <w:abstractNumId w:val="37"/>
  </w:num>
  <w:num w:numId="33">
    <w:abstractNumId w:val="3"/>
  </w:num>
  <w:num w:numId="34">
    <w:abstractNumId w:val="48"/>
  </w:num>
  <w:num w:numId="35">
    <w:abstractNumId w:val="28"/>
  </w:num>
  <w:num w:numId="36">
    <w:abstractNumId w:val="27"/>
    <w:lvlOverride w:ilvl="0">
      <w:startOverride w:val="1"/>
    </w:lvlOverride>
  </w:num>
  <w:num w:numId="37">
    <w:abstractNumId w:val="2"/>
  </w:num>
  <w:num w:numId="38">
    <w:abstractNumId w:val="51"/>
  </w:num>
  <w:num w:numId="39">
    <w:abstractNumId w:val="47"/>
  </w:num>
  <w:num w:numId="40">
    <w:abstractNumId w:val="23"/>
  </w:num>
  <w:num w:numId="41">
    <w:abstractNumId w:val="19"/>
  </w:num>
  <w:num w:numId="42">
    <w:abstractNumId w:val="18"/>
  </w:num>
  <w:num w:numId="43">
    <w:abstractNumId w:val="50"/>
  </w:num>
  <w:num w:numId="44">
    <w:abstractNumId w:val="60"/>
  </w:num>
  <w:num w:numId="45">
    <w:abstractNumId w:val="9"/>
  </w:num>
  <w:num w:numId="46">
    <w:abstractNumId w:val="31"/>
  </w:num>
  <w:num w:numId="47">
    <w:abstractNumId w:val="43"/>
  </w:num>
  <w:num w:numId="48">
    <w:abstractNumId w:val="40"/>
  </w:num>
  <w:num w:numId="49">
    <w:abstractNumId w:val="54"/>
  </w:num>
  <w:num w:numId="50">
    <w:abstractNumId w:val="13"/>
  </w:num>
  <w:num w:numId="51">
    <w:abstractNumId w:val="35"/>
  </w:num>
  <w:num w:numId="52">
    <w:abstractNumId w:val="22"/>
  </w:num>
  <w:num w:numId="53">
    <w:abstractNumId w:val="59"/>
  </w:num>
  <w:num w:numId="54">
    <w:abstractNumId w:val="32"/>
  </w:num>
  <w:num w:numId="55">
    <w:abstractNumId w:val="57"/>
  </w:num>
  <w:num w:numId="56">
    <w:abstractNumId w:val="42"/>
  </w:num>
  <w:num w:numId="57">
    <w:abstractNumId w:val="55"/>
  </w:num>
  <w:num w:numId="58">
    <w:abstractNumId w:val="52"/>
  </w:num>
  <w:num w:numId="59">
    <w:abstractNumId w:val="45"/>
  </w:num>
  <w:num w:numId="60">
    <w:abstractNumId w:val="36"/>
  </w:num>
  <w:num w:numId="61">
    <w:abstractNumId w:val="53"/>
  </w:num>
  <w:num w:numId="62">
    <w:abstractNumId w:val="16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Formatting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337"/>
    <w:rsid w:val="0000549B"/>
    <w:rsid w:val="000147E9"/>
    <w:rsid w:val="0003368D"/>
    <w:rsid w:val="00045A55"/>
    <w:rsid w:val="00061407"/>
    <w:rsid w:val="00061692"/>
    <w:rsid w:val="00077EF0"/>
    <w:rsid w:val="00096200"/>
    <w:rsid w:val="000C442D"/>
    <w:rsid w:val="000D1F34"/>
    <w:rsid w:val="000E1856"/>
    <w:rsid w:val="000E4595"/>
    <w:rsid w:val="000F1B26"/>
    <w:rsid w:val="00102E61"/>
    <w:rsid w:val="00103382"/>
    <w:rsid w:val="0010426A"/>
    <w:rsid w:val="00117612"/>
    <w:rsid w:val="00130F4F"/>
    <w:rsid w:val="0013251E"/>
    <w:rsid w:val="00157E71"/>
    <w:rsid w:val="001664A2"/>
    <w:rsid w:val="00180A6E"/>
    <w:rsid w:val="00187E47"/>
    <w:rsid w:val="00197D0D"/>
    <w:rsid w:val="001C5823"/>
    <w:rsid w:val="001D120A"/>
    <w:rsid w:val="001D1F2E"/>
    <w:rsid w:val="001E3895"/>
    <w:rsid w:val="001F6276"/>
    <w:rsid w:val="00205B2E"/>
    <w:rsid w:val="00221A5C"/>
    <w:rsid w:val="0022665C"/>
    <w:rsid w:val="00226FE4"/>
    <w:rsid w:val="002322D6"/>
    <w:rsid w:val="00235D66"/>
    <w:rsid w:val="00244867"/>
    <w:rsid w:val="00261B52"/>
    <w:rsid w:val="00282F87"/>
    <w:rsid w:val="002866FE"/>
    <w:rsid w:val="00296919"/>
    <w:rsid w:val="002A7810"/>
    <w:rsid w:val="002B34A4"/>
    <w:rsid w:val="002C71DE"/>
    <w:rsid w:val="002F14BC"/>
    <w:rsid w:val="00300A88"/>
    <w:rsid w:val="003128CB"/>
    <w:rsid w:val="00314702"/>
    <w:rsid w:val="00326F64"/>
    <w:rsid w:val="00337B6D"/>
    <w:rsid w:val="00340DAF"/>
    <w:rsid w:val="003769A8"/>
    <w:rsid w:val="0038636D"/>
    <w:rsid w:val="003874FB"/>
    <w:rsid w:val="00391B73"/>
    <w:rsid w:val="003C3E14"/>
    <w:rsid w:val="003F66A3"/>
    <w:rsid w:val="00403A94"/>
    <w:rsid w:val="00403F39"/>
    <w:rsid w:val="0041797A"/>
    <w:rsid w:val="00417C18"/>
    <w:rsid w:val="004341BC"/>
    <w:rsid w:val="0044196B"/>
    <w:rsid w:val="00442195"/>
    <w:rsid w:val="004529AF"/>
    <w:rsid w:val="00455384"/>
    <w:rsid w:val="0045668A"/>
    <w:rsid w:val="004577C7"/>
    <w:rsid w:val="00467791"/>
    <w:rsid w:val="0047477B"/>
    <w:rsid w:val="00477B91"/>
    <w:rsid w:val="00480706"/>
    <w:rsid w:val="0048600E"/>
    <w:rsid w:val="00493510"/>
    <w:rsid w:val="004A10C5"/>
    <w:rsid w:val="004A1EAE"/>
    <w:rsid w:val="004A3FF8"/>
    <w:rsid w:val="004B3677"/>
    <w:rsid w:val="004B62A8"/>
    <w:rsid w:val="004D40CE"/>
    <w:rsid w:val="004E5589"/>
    <w:rsid w:val="004F3B2E"/>
    <w:rsid w:val="004F6DEA"/>
    <w:rsid w:val="004F7E23"/>
    <w:rsid w:val="00501E5A"/>
    <w:rsid w:val="005237EC"/>
    <w:rsid w:val="005343B8"/>
    <w:rsid w:val="005513C4"/>
    <w:rsid w:val="00551763"/>
    <w:rsid w:val="005637BB"/>
    <w:rsid w:val="00577517"/>
    <w:rsid w:val="00582B57"/>
    <w:rsid w:val="00586085"/>
    <w:rsid w:val="00596318"/>
    <w:rsid w:val="005967C7"/>
    <w:rsid w:val="005B09BD"/>
    <w:rsid w:val="005B6EDF"/>
    <w:rsid w:val="005C68E6"/>
    <w:rsid w:val="005E304C"/>
    <w:rsid w:val="005E6B37"/>
    <w:rsid w:val="005F47E4"/>
    <w:rsid w:val="00602532"/>
    <w:rsid w:val="0061190B"/>
    <w:rsid w:val="00620969"/>
    <w:rsid w:val="00625304"/>
    <w:rsid w:val="006321DE"/>
    <w:rsid w:val="00637EA0"/>
    <w:rsid w:val="00640BCD"/>
    <w:rsid w:val="00641D6F"/>
    <w:rsid w:val="00651555"/>
    <w:rsid w:val="006530DF"/>
    <w:rsid w:val="0065564D"/>
    <w:rsid w:val="00661AA0"/>
    <w:rsid w:val="00667846"/>
    <w:rsid w:val="00674894"/>
    <w:rsid w:val="00680166"/>
    <w:rsid w:val="00695C1B"/>
    <w:rsid w:val="006C02A8"/>
    <w:rsid w:val="006C127E"/>
    <w:rsid w:val="006D7AC7"/>
    <w:rsid w:val="006F2571"/>
    <w:rsid w:val="006F404E"/>
    <w:rsid w:val="007039F6"/>
    <w:rsid w:val="00716232"/>
    <w:rsid w:val="0074628D"/>
    <w:rsid w:val="007511E0"/>
    <w:rsid w:val="007652C4"/>
    <w:rsid w:val="007666A3"/>
    <w:rsid w:val="00770368"/>
    <w:rsid w:val="007742C1"/>
    <w:rsid w:val="007742CB"/>
    <w:rsid w:val="007768FC"/>
    <w:rsid w:val="007821FB"/>
    <w:rsid w:val="0078774B"/>
    <w:rsid w:val="007A69CB"/>
    <w:rsid w:val="007C04FB"/>
    <w:rsid w:val="007C3679"/>
    <w:rsid w:val="007F12D0"/>
    <w:rsid w:val="007F3701"/>
    <w:rsid w:val="007F6A0B"/>
    <w:rsid w:val="00802B7C"/>
    <w:rsid w:val="0080473C"/>
    <w:rsid w:val="00804FDD"/>
    <w:rsid w:val="00835008"/>
    <w:rsid w:val="008353C5"/>
    <w:rsid w:val="0084339E"/>
    <w:rsid w:val="00853A42"/>
    <w:rsid w:val="00853BB1"/>
    <w:rsid w:val="008566BE"/>
    <w:rsid w:val="00864444"/>
    <w:rsid w:val="00872642"/>
    <w:rsid w:val="00885239"/>
    <w:rsid w:val="008876AC"/>
    <w:rsid w:val="008A73D5"/>
    <w:rsid w:val="008B29F4"/>
    <w:rsid w:val="008D0034"/>
    <w:rsid w:val="008D054D"/>
    <w:rsid w:val="008D7F67"/>
    <w:rsid w:val="008E41C3"/>
    <w:rsid w:val="008E5327"/>
    <w:rsid w:val="008F54A2"/>
    <w:rsid w:val="008F760C"/>
    <w:rsid w:val="0090235E"/>
    <w:rsid w:val="00903234"/>
    <w:rsid w:val="00907F75"/>
    <w:rsid w:val="009108E0"/>
    <w:rsid w:val="00916679"/>
    <w:rsid w:val="00917A20"/>
    <w:rsid w:val="0092419B"/>
    <w:rsid w:val="009320E9"/>
    <w:rsid w:val="009333C5"/>
    <w:rsid w:val="00944F14"/>
    <w:rsid w:val="009456EC"/>
    <w:rsid w:val="0095318A"/>
    <w:rsid w:val="00957462"/>
    <w:rsid w:val="00990F02"/>
    <w:rsid w:val="0099515D"/>
    <w:rsid w:val="009A73BA"/>
    <w:rsid w:val="009D3AF3"/>
    <w:rsid w:val="009D7339"/>
    <w:rsid w:val="009D7F9C"/>
    <w:rsid w:val="009E64CE"/>
    <w:rsid w:val="009E6C84"/>
    <w:rsid w:val="009F2BD7"/>
    <w:rsid w:val="009F5350"/>
    <w:rsid w:val="00A034FE"/>
    <w:rsid w:val="00A03A74"/>
    <w:rsid w:val="00A22BD7"/>
    <w:rsid w:val="00A23E40"/>
    <w:rsid w:val="00A26648"/>
    <w:rsid w:val="00A516B0"/>
    <w:rsid w:val="00A667BA"/>
    <w:rsid w:val="00A75DEC"/>
    <w:rsid w:val="00A83C76"/>
    <w:rsid w:val="00A84789"/>
    <w:rsid w:val="00A95ACE"/>
    <w:rsid w:val="00A97538"/>
    <w:rsid w:val="00AC370F"/>
    <w:rsid w:val="00AC6BD4"/>
    <w:rsid w:val="00AC7745"/>
    <w:rsid w:val="00AE1CEC"/>
    <w:rsid w:val="00AE4FDC"/>
    <w:rsid w:val="00AF0C4C"/>
    <w:rsid w:val="00B02D28"/>
    <w:rsid w:val="00B12A09"/>
    <w:rsid w:val="00B1666B"/>
    <w:rsid w:val="00B16B7A"/>
    <w:rsid w:val="00B21025"/>
    <w:rsid w:val="00B21C56"/>
    <w:rsid w:val="00B232BE"/>
    <w:rsid w:val="00B237B4"/>
    <w:rsid w:val="00B273BB"/>
    <w:rsid w:val="00B51B5F"/>
    <w:rsid w:val="00B5670F"/>
    <w:rsid w:val="00B652E0"/>
    <w:rsid w:val="00B65E8B"/>
    <w:rsid w:val="00B72D34"/>
    <w:rsid w:val="00B7408C"/>
    <w:rsid w:val="00BA5D17"/>
    <w:rsid w:val="00BA6A3D"/>
    <w:rsid w:val="00BC0976"/>
    <w:rsid w:val="00BC1F1B"/>
    <w:rsid w:val="00BD5BFF"/>
    <w:rsid w:val="00BF60B9"/>
    <w:rsid w:val="00BF6505"/>
    <w:rsid w:val="00C11131"/>
    <w:rsid w:val="00C249FE"/>
    <w:rsid w:val="00C26845"/>
    <w:rsid w:val="00C30526"/>
    <w:rsid w:val="00C73C11"/>
    <w:rsid w:val="00C82766"/>
    <w:rsid w:val="00C90E6C"/>
    <w:rsid w:val="00CA72AE"/>
    <w:rsid w:val="00CD1C17"/>
    <w:rsid w:val="00CF0A0B"/>
    <w:rsid w:val="00CF2C73"/>
    <w:rsid w:val="00D03073"/>
    <w:rsid w:val="00D1459C"/>
    <w:rsid w:val="00D17A1F"/>
    <w:rsid w:val="00D27903"/>
    <w:rsid w:val="00D33619"/>
    <w:rsid w:val="00D338C5"/>
    <w:rsid w:val="00D440C5"/>
    <w:rsid w:val="00D5225E"/>
    <w:rsid w:val="00D57DA2"/>
    <w:rsid w:val="00D620FD"/>
    <w:rsid w:val="00D8573D"/>
    <w:rsid w:val="00D9189F"/>
    <w:rsid w:val="00DA1A2F"/>
    <w:rsid w:val="00DB5310"/>
    <w:rsid w:val="00DB718A"/>
    <w:rsid w:val="00DB798C"/>
    <w:rsid w:val="00DD13FA"/>
    <w:rsid w:val="00DE1FC7"/>
    <w:rsid w:val="00DE62EB"/>
    <w:rsid w:val="00DF1FCC"/>
    <w:rsid w:val="00DF5ADF"/>
    <w:rsid w:val="00E058A0"/>
    <w:rsid w:val="00E11140"/>
    <w:rsid w:val="00E14CA4"/>
    <w:rsid w:val="00E30E3C"/>
    <w:rsid w:val="00E41447"/>
    <w:rsid w:val="00E420A9"/>
    <w:rsid w:val="00E55627"/>
    <w:rsid w:val="00E56A34"/>
    <w:rsid w:val="00E669AA"/>
    <w:rsid w:val="00E701A4"/>
    <w:rsid w:val="00E8679A"/>
    <w:rsid w:val="00E916F1"/>
    <w:rsid w:val="00E91F0B"/>
    <w:rsid w:val="00E9501D"/>
    <w:rsid w:val="00EA0F1C"/>
    <w:rsid w:val="00EB6DF6"/>
    <w:rsid w:val="00EC0D6A"/>
    <w:rsid w:val="00EC6AD3"/>
    <w:rsid w:val="00EE463A"/>
    <w:rsid w:val="00EE4F5F"/>
    <w:rsid w:val="00EE6792"/>
    <w:rsid w:val="00F02A09"/>
    <w:rsid w:val="00F1506C"/>
    <w:rsid w:val="00F15593"/>
    <w:rsid w:val="00F3047C"/>
    <w:rsid w:val="00F32807"/>
    <w:rsid w:val="00F41337"/>
    <w:rsid w:val="00F558E9"/>
    <w:rsid w:val="00F833D2"/>
    <w:rsid w:val="00F84328"/>
    <w:rsid w:val="00F9046B"/>
    <w:rsid w:val="00F90C8F"/>
    <w:rsid w:val="00F9294F"/>
    <w:rsid w:val="00F9296C"/>
    <w:rsid w:val="00F97A7C"/>
    <w:rsid w:val="00FA2085"/>
    <w:rsid w:val="00FB0329"/>
    <w:rsid w:val="00FB5F76"/>
    <w:rsid w:val="00FC036B"/>
    <w:rsid w:val="00FC7067"/>
    <w:rsid w:val="00FD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75A1E10E-0C45-4B18-8119-6C7E6D97F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slovanseznam2"/>
    <w:next w:val="Normln"/>
    <w:link w:val="Nadpis1Char"/>
    <w:uiPriority w:val="9"/>
    <w:qFormat/>
    <w:rsid w:val="00E669AA"/>
    <w:pPr>
      <w:keepNext/>
      <w:keepLines/>
      <w:numPr>
        <w:numId w:val="21"/>
      </w:numPr>
      <w:spacing w:before="480" w:after="0"/>
      <w:jc w:val="center"/>
      <w:outlineLvl w:val="0"/>
    </w:pPr>
    <w:rPr>
      <w:rFonts w:eastAsiaTheme="majorEastAsia" w:cstheme="majorBidi"/>
      <w:b/>
      <w:bCs/>
      <w:sz w:val="24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669AA"/>
    <w:pPr>
      <w:keepNext/>
      <w:keepLines/>
      <w:numPr>
        <w:numId w:val="22"/>
      </w:numPr>
      <w:spacing w:before="200" w:after="0"/>
      <w:jc w:val="center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A3FF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91B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1B73"/>
  </w:style>
  <w:style w:type="paragraph" w:styleId="Zpat">
    <w:name w:val="footer"/>
    <w:basedOn w:val="Normln"/>
    <w:link w:val="ZpatChar"/>
    <w:uiPriority w:val="99"/>
    <w:unhideWhenUsed/>
    <w:rsid w:val="00391B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1B73"/>
  </w:style>
  <w:style w:type="paragraph" w:styleId="Textbubliny">
    <w:name w:val="Balloon Text"/>
    <w:basedOn w:val="Normln"/>
    <w:link w:val="TextbublinyChar"/>
    <w:uiPriority w:val="99"/>
    <w:semiHidden/>
    <w:unhideWhenUsed/>
    <w:rsid w:val="00391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1B7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391B7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742CB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742C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742CB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9D7F9C"/>
    <w:rPr>
      <w:color w:val="0000FF" w:themeColor="hyperlink"/>
      <w:u w:val="single"/>
    </w:rPr>
  </w:style>
  <w:style w:type="character" w:styleId="Zdraznnjemn">
    <w:name w:val="Subtle Emphasis"/>
    <w:basedOn w:val="Standardnpsmoodstavce"/>
    <w:uiPriority w:val="19"/>
    <w:qFormat/>
    <w:rsid w:val="00DB798C"/>
    <w:rPr>
      <w:i/>
      <w:iCs/>
      <w:color w:val="808080" w:themeColor="text1" w:themeTint="7F"/>
    </w:rPr>
  </w:style>
  <w:style w:type="character" w:customStyle="1" w:styleId="Nadpis1Char">
    <w:name w:val="Nadpis 1 Char"/>
    <w:basedOn w:val="Standardnpsmoodstavce"/>
    <w:link w:val="Nadpis1"/>
    <w:uiPriority w:val="9"/>
    <w:rsid w:val="00E669AA"/>
    <w:rPr>
      <w:rFonts w:eastAsiaTheme="majorEastAsia" w:cstheme="majorBidi"/>
      <w:b/>
      <w:bCs/>
      <w:sz w:val="24"/>
      <w:szCs w:val="28"/>
    </w:rPr>
  </w:style>
  <w:style w:type="paragraph" w:styleId="Nadpisobsahu">
    <w:name w:val="TOC Heading"/>
    <w:basedOn w:val="Nadpis1"/>
    <w:next w:val="Normln"/>
    <w:uiPriority w:val="39"/>
    <w:unhideWhenUsed/>
    <w:qFormat/>
    <w:rsid w:val="00E669AA"/>
    <w:pPr>
      <w:outlineLvl w:val="9"/>
    </w:pPr>
    <w:rPr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E669AA"/>
    <w:rPr>
      <w:rFonts w:eastAsiaTheme="majorEastAsia" w:cstheme="majorBidi"/>
      <w:b/>
      <w:bCs/>
      <w:sz w:val="24"/>
      <w:szCs w:val="26"/>
    </w:rPr>
  </w:style>
  <w:style w:type="paragraph" w:styleId="Obsah1">
    <w:name w:val="toc 1"/>
    <w:basedOn w:val="Normln"/>
    <w:next w:val="Normln"/>
    <w:autoRedefine/>
    <w:uiPriority w:val="39"/>
    <w:unhideWhenUsed/>
    <w:rsid w:val="001F6276"/>
    <w:pPr>
      <w:tabs>
        <w:tab w:val="left" w:pos="440"/>
        <w:tab w:val="right" w:leader="dot" w:pos="9062"/>
      </w:tabs>
      <w:spacing w:after="100" w:line="240" w:lineRule="auto"/>
      <w:contextualSpacing/>
    </w:pPr>
  </w:style>
  <w:style w:type="paragraph" w:styleId="slovanseznam2">
    <w:name w:val="List Number 2"/>
    <w:basedOn w:val="Normln"/>
    <w:uiPriority w:val="99"/>
    <w:semiHidden/>
    <w:unhideWhenUsed/>
    <w:rsid w:val="00E669AA"/>
    <w:pPr>
      <w:numPr>
        <w:numId w:val="20"/>
      </w:numPr>
      <w:contextualSpacing/>
    </w:pPr>
  </w:style>
  <w:style w:type="paragraph" w:styleId="Obsah2">
    <w:name w:val="toc 2"/>
    <w:basedOn w:val="Normln"/>
    <w:next w:val="Normln"/>
    <w:autoRedefine/>
    <w:uiPriority w:val="39"/>
    <w:unhideWhenUsed/>
    <w:rsid w:val="008D7F67"/>
    <w:pPr>
      <w:spacing w:after="100"/>
      <w:ind w:left="220"/>
    </w:pPr>
  </w:style>
  <w:style w:type="character" w:styleId="Odkaznakoment">
    <w:name w:val="annotation reference"/>
    <w:basedOn w:val="Standardnpsmoodstavce"/>
    <w:uiPriority w:val="99"/>
    <w:semiHidden/>
    <w:unhideWhenUsed/>
    <w:rsid w:val="004B367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67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67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67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677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84339E"/>
    <w:pPr>
      <w:spacing w:after="0" w:line="240" w:lineRule="auto"/>
    </w:pPr>
  </w:style>
  <w:style w:type="paragraph" w:customStyle="1" w:styleId="Style5">
    <w:name w:val="Style5"/>
    <w:basedOn w:val="Normln"/>
    <w:uiPriority w:val="99"/>
    <w:rsid w:val="000E1856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sz w:val="24"/>
      <w:szCs w:val="24"/>
      <w:lang w:eastAsia="cs-CZ"/>
    </w:rPr>
  </w:style>
  <w:style w:type="character" w:customStyle="1" w:styleId="FontStyle14">
    <w:name w:val="Font Style14"/>
    <w:uiPriority w:val="99"/>
    <w:rsid w:val="000E1856"/>
    <w:rPr>
      <w:rFonts w:ascii="Arial" w:hAnsi="Arial"/>
      <w:b/>
      <w:color w:val="000000"/>
      <w:sz w:val="18"/>
    </w:rPr>
  </w:style>
  <w:style w:type="table" w:styleId="Mkatabulky">
    <w:name w:val="Table Grid"/>
    <w:basedOn w:val="Normlntabulka"/>
    <w:uiPriority w:val="59"/>
    <w:rsid w:val="000E1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9Char">
    <w:name w:val="Nadpis 9 Char"/>
    <w:basedOn w:val="Standardnpsmoodstavce"/>
    <w:link w:val="Nadpis9"/>
    <w:uiPriority w:val="9"/>
    <w:semiHidden/>
    <w:rsid w:val="004A3FF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zmezer">
    <w:name w:val="No Spacing"/>
    <w:uiPriority w:val="1"/>
    <w:qFormat/>
    <w:rsid w:val="00E91F0B"/>
    <w:pPr>
      <w:spacing w:after="0" w:line="240" w:lineRule="auto"/>
    </w:pPr>
  </w:style>
  <w:style w:type="character" w:styleId="Siln">
    <w:name w:val="Strong"/>
    <w:basedOn w:val="Standardnpsmoodstavce"/>
    <w:uiPriority w:val="22"/>
    <w:qFormat/>
    <w:rsid w:val="00B21025"/>
    <w:rPr>
      <w:b/>
      <w:bCs/>
    </w:rPr>
  </w:style>
  <w:style w:type="table" w:styleId="Svtlmkatabulky">
    <w:name w:val="Grid Table Light"/>
    <w:basedOn w:val="Normlntabulka"/>
    <w:uiPriority w:val="40"/>
    <w:rsid w:val="008A73D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1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434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8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0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9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4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9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94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9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5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79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89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78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34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06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58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4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34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3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67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26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85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Cestovní náhrady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753DEBF-DED2-4BDE-AA3D-1946B354C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Interní směrnice BC AV ČR</vt:lpstr>
    </vt:vector>
  </TitlesOfParts>
  <Company>BC AV ČR, THS</Company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Interní směrnice BC AV ČR</dc:title>
  <dc:creator>Barbora Helclová</dc:creator>
  <cp:lastModifiedBy>Barbora Helclová</cp:lastModifiedBy>
  <cp:revision>2</cp:revision>
  <cp:lastPrinted>2014-12-19T09:20:00Z</cp:lastPrinted>
  <dcterms:created xsi:type="dcterms:W3CDTF">2017-01-18T16:42:00Z</dcterms:created>
  <dcterms:modified xsi:type="dcterms:W3CDTF">2017-01-18T16:42:00Z</dcterms:modified>
</cp:coreProperties>
</file>